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3425"/>
        <w:tblW w:w="0" w:type="auto"/>
        <w:tblLook w:val="01E0"/>
      </w:tblPr>
      <w:tblGrid>
        <w:gridCol w:w="1856"/>
        <w:gridCol w:w="2390"/>
        <w:gridCol w:w="1195"/>
        <w:gridCol w:w="1195"/>
        <w:gridCol w:w="1195"/>
        <w:gridCol w:w="1196"/>
      </w:tblGrid>
      <w:tr w:rsidR="000E2D6E" w:rsidRPr="003A68BC">
        <w:trPr>
          <w:trHeight w:val="557"/>
        </w:trPr>
        <w:tc>
          <w:tcPr>
            <w:tcW w:w="9027" w:type="dxa"/>
            <w:gridSpan w:val="6"/>
            <w:shd w:val="clear" w:color="auto" w:fill="auto"/>
            <w:vAlign w:val="center"/>
          </w:tcPr>
          <w:p w:rsidR="000E2D6E" w:rsidRPr="003A68BC" w:rsidRDefault="000E2D6E" w:rsidP="003A68BC">
            <w:pPr>
              <w:spacing w:line="360" w:lineRule="auto"/>
              <w:jc w:val="center"/>
              <w:rPr>
                <w:rFonts w:ascii="Calibri" w:hAnsi="Calibri"/>
                <w:lang w:val="es-MX"/>
              </w:rPr>
            </w:pPr>
            <w:r w:rsidRPr="003A68BC">
              <w:rPr>
                <w:rFonts w:ascii="Calibri" w:hAnsi="Calibri"/>
                <w:lang w:val="es-MX"/>
              </w:rPr>
              <w:t>FICHA TÉCNICA</w:t>
            </w:r>
          </w:p>
        </w:tc>
      </w:tr>
      <w:tr w:rsidR="000E2D6E" w:rsidRPr="003A68BC">
        <w:trPr>
          <w:trHeight w:val="205"/>
        </w:trPr>
        <w:tc>
          <w:tcPr>
            <w:tcW w:w="1856" w:type="dxa"/>
            <w:vMerge w:val="restart"/>
            <w:shd w:val="clear" w:color="auto" w:fill="auto"/>
          </w:tcPr>
          <w:p w:rsidR="000E2D6E" w:rsidRPr="003A68BC" w:rsidRDefault="000E2D6E" w:rsidP="003A68BC">
            <w:pPr>
              <w:spacing w:line="360" w:lineRule="auto"/>
              <w:jc w:val="both"/>
              <w:rPr>
                <w:rFonts w:ascii="Calibri" w:hAnsi="Calibri"/>
                <w:lang w:val="es-MX"/>
              </w:rPr>
            </w:pPr>
            <w:r w:rsidRPr="003A68BC">
              <w:rPr>
                <w:rFonts w:ascii="Calibri" w:hAnsi="Calibri"/>
                <w:lang w:val="es-MX"/>
              </w:rPr>
              <w:t>Entidad</w:t>
            </w:r>
          </w:p>
        </w:tc>
        <w:tc>
          <w:tcPr>
            <w:tcW w:w="7171" w:type="dxa"/>
            <w:gridSpan w:val="5"/>
            <w:shd w:val="clear" w:color="auto" w:fill="auto"/>
          </w:tcPr>
          <w:p w:rsidR="000E2D6E" w:rsidRPr="003A68BC" w:rsidRDefault="000E2D6E" w:rsidP="003A68BC">
            <w:pPr>
              <w:spacing w:line="360" w:lineRule="auto"/>
              <w:jc w:val="both"/>
              <w:rPr>
                <w:rFonts w:ascii="Calibri" w:hAnsi="Calibri"/>
                <w:lang w:val="es-MX"/>
              </w:rPr>
            </w:pPr>
            <w:r w:rsidRPr="003A68BC">
              <w:rPr>
                <w:rFonts w:ascii="Calibri" w:hAnsi="Calibri"/>
                <w:lang w:val="es-MX"/>
              </w:rPr>
              <w:t>Nombre:</w:t>
            </w:r>
            <w:r w:rsidR="002F0EFF">
              <w:rPr>
                <w:rFonts w:ascii="Calibri" w:hAnsi="Calibri"/>
                <w:lang w:val="es-MX"/>
              </w:rPr>
              <w:t xml:space="preserve"> </w:t>
            </w:r>
            <w:r w:rsidR="002F0EFF" w:rsidRPr="002F0EFF">
              <w:rPr>
                <w:rFonts w:ascii="Calibri" w:hAnsi="Calibri"/>
                <w:b/>
                <w:lang w:val="es-MX"/>
              </w:rPr>
              <w:t>Proyecto OBser.Bar</w:t>
            </w:r>
            <w:r w:rsidR="002F0EFF">
              <w:rPr>
                <w:rFonts w:ascii="Calibri" w:hAnsi="Calibri"/>
                <w:lang w:val="es-MX"/>
              </w:rPr>
              <w:t xml:space="preserve"> Defensoria del Pueblo de Bariloche-Centro universitario Regional Bariloche-Universidad del Comahue</w:t>
            </w:r>
          </w:p>
        </w:tc>
      </w:tr>
      <w:tr w:rsidR="000E2D6E" w:rsidRPr="003A68BC">
        <w:trPr>
          <w:trHeight w:val="205"/>
        </w:trPr>
        <w:tc>
          <w:tcPr>
            <w:tcW w:w="1856" w:type="dxa"/>
            <w:vMerge/>
            <w:shd w:val="clear" w:color="auto" w:fill="auto"/>
          </w:tcPr>
          <w:p w:rsidR="000E2D6E" w:rsidRPr="003A68BC" w:rsidRDefault="000E2D6E" w:rsidP="003A68BC">
            <w:pPr>
              <w:spacing w:line="360" w:lineRule="auto"/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7171" w:type="dxa"/>
            <w:gridSpan w:val="5"/>
            <w:shd w:val="clear" w:color="auto" w:fill="auto"/>
          </w:tcPr>
          <w:p w:rsidR="000E2D6E" w:rsidRPr="003A68BC" w:rsidRDefault="000E2D6E" w:rsidP="003A68BC">
            <w:pPr>
              <w:spacing w:line="360" w:lineRule="auto"/>
              <w:jc w:val="both"/>
              <w:rPr>
                <w:rFonts w:ascii="Calibri" w:hAnsi="Calibri"/>
                <w:lang w:val="es-MX"/>
              </w:rPr>
            </w:pPr>
            <w:r w:rsidRPr="003A68BC">
              <w:rPr>
                <w:rFonts w:ascii="Calibri" w:hAnsi="Calibri"/>
                <w:lang w:val="es-MX"/>
              </w:rPr>
              <w:t>Domicilio:</w:t>
            </w:r>
            <w:r w:rsidR="002F0EFF">
              <w:rPr>
                <w:rFonts w:ascii="Calibri" w:hAnsi="Calibri"/>
                <w:lang w:val="es-MX"/>
              </w:rPr>
              <w:t xml:space="preserve"> Quaglia 740 Bariloche Rio Negro</w:t>
            </w:r>
          </w:p>
        </w:tc>
      </w:tr>
      <w:tr w:rsidR="00157849" w:rsidRPr="003A68BC">
        <w:trPr>
          <w:trHeight w:val="138"/>
        </w:trPr>
        <w:tc>
          <w:tcPr>
            <w:tcW w:w="1856" w:type="dxa"/>
            <w:vMerge w:val="restart"/>
          </w:tcPr>
          <w:p w:rsidR="00157849" w:rsidRPr="003A68BC" w:rsidRDefault="00157849" w:rsidP="003A68BC">
            <w:pPr>
              <w:spacing w:line="360" w:lineRule="auto"/>
              <w:jc w:val="both"/>
              <w:rPr>
                <w:rFonts w:ascii="Calibri" w:hAnsi="Calibri"/>
                <w:lang w:val="es-MX"/>
              </w:rPr>
            </w:pPr>
            <w:r w:rsidRPr="003A68BC">
              <w:rPr>
                <w:rFonts w:ascii="Calibri" w:hAnsi="Calibri"/>
                <w:lang w:val="es-MX"/>
              </w:rPr>
              <w:t>Representante</w:t>
            </w:r>
            <w:r w:rsidR="000E2D6E" w:rsidRPr="003A68BC">
              <w:rPr>
                <w:rFonts w:ascii="Calibri" w:hAnsi="Calibri"/>
                <w:lang w:val="es-MX"/>
              </w:rPr>
              <w:t xml:space="preserve"> de la entidad</w:t>
            </w:r>
          </w:p>
        </w:tc>
        <w:tc>
          <w:tcPr>
            <w:tcW w:w="7171" w:type="dxa"/>
            <w:gridSpan w:val="5"/>
            <w:shd w:val="clear" w:color="auto" w:fill="auto"/>
          </w:tcPr>
          <w:p w:rsidR="00157849" w:rsidRPr="003A68BC" w:rsidRDefault="00157849" w:rsidP="003A68BC">
            <w:pPr>
              <w:spacing w:line="360" w:lineRule="auto"/>
              <w:jc w:val="both"/>
              <w:rPr>
                <w:rFonts w:ascii="Calibri" w:hAnsi="Calibri"/>
                <w:lang w:val="es-MX"/>
              </w:rPr>
            </w:pPr>
            <w:r w:rsidRPr="003A68BC">
              <w:rPr>
                <w:rFonts w:ascii="Calibri" w:hAnsi="Calibri"/>
                <w:lang w:val="es-MX"/>
              </w:rPr>
              <w:t>Nombre completo:</w:t>
            </w:r>
            <w:r w:rsidR="002F0EFF">
              <w:rPr>
                <w:rFonts w:ascii="Calibri" w:hAnsi="Calibri"/>
                <w:lang w:val="es-MX"/>
              </w:rPr>
              <w:t xml:space="preserve">  Andrea Fabiana Galaverna</w:t>
            </w:r>
          </w:p>
        </w:tc>
      </w:tr>
      <w:tr w:rsidR="00157849" w:rsidRPr="003A68BC">
        <w:trPr>
          <w:trHeight w:val="136"/>
        </w:trPr>
        <w:tc>
          <w:tcPr>
            <w:tcW w:w="1856" w:type="dxa"/>
            <w:vMerge/>
          </w:tcPr>
          <w:p w:rsidR="00157849" w:rsidRPr="003A68BC" w:rsidRDefault="00157849" w:rsidP="003A68BC">
            <w:pPr>
              <w:spacing w:line="360" w:lineRule="auto"/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7171" w:type="dxa"/>
            <w:gridSpan w:val="5"/>
            <w:shd w:val="clear" w:color="auto" w:fill="auto"/>
          </w:tcPr>
          <w:p w:rsidR="00157849" w:rsidRPr="003A68BC" w:rsidRDefault="00157849" w:rsidP="003A68BC">
            <w:pPr>
              <w:spacing w:line="360" w:lineRule="auto"/>
              <w:jc w:val="both"/>
              <w:rPr>
                <w:rFonts w:ascii="Calibri" w:hAnsi="Calibri"/>
                <w:lang w:val="es-MX"/>
              </w:rPr>
            </w:pPr>
            <w:r w:rsidRPr="003A68BC">
              <w:rPr>
                <w:rFonts w:ascii="Calibri" w:hAnsi="Calibri"/>
                <w:lang w:val="es-MX"/>
              </w:rPr>
              <w:t>DNI:</w:t>
            </w:r>
            <w:r w:rsidR="002F0EFF">
              <w:rPr>
                <w:rFonts w:ascii="Calibri" w:hAnsi="Calibri"/>
                <w:lang w:val="es-MX"/>
              </w:rPr>
              <w:t xml:space="preserve"> 17579182</w:t>
            </w:r>
          </w:p>
        </w:tc>
      </w:tr>
      <w:tr w:rsidR="00157849" w:rsidRPr="003A68BC">
        <w:trPr>
          <w:trHeight w:val="312"/>
        </w:trPr>
        <w:tc>
          <w:tcPr>
            <w:tcW w:w="1856" w:type="dxa"/>
            <w:vMerge w:val="restart"/>
          </w:tcPr>
          <w:p w:rsidR="00157849" w:rsidRPr="003A68BC" w:rsidRDefault="00157849" w:rsidP="003A68BC">
            <w:pPr>
              <w:spacing w:line="360" w:lineRule="auto"/>
              <w:rPr>
                <w:rFonts w:ascii="Calibri" w:hAnsi="Calibri"/>
                <w:lang w:val="es-MX"/>
              </w:rPr>
            </w:pPr>
            <w:r w:rsidRPr="003A68BC">
              <w:rPr>
                <w:rFonts w:ascii="Calibri" w:hAnsi="Calibri"/>
                <w:lang w:val="es-MX"/>
              </w:rPr>
              <w:t xml:space="preserve">Actividad </w:t>
            </w:r>
            <w:r w:rsidR="000E2D6E" w:rsidRPr="003A68BC">
              <w:rPr>
                <w:rFonts w:ascii="Calibri" w:hAnsi="Calibri"/>
                <w:lang w:val="es-MX"/>
              </w:rPr>
              <w:t>que pretende</w:t>
            </w:r>
            <w:r w:rsidRPr="003A68BC">
              <w:rPr>
                <w:rFonts w:ascii="Calibri" w:hAnsi="Calibri"/>
                <w:lang w:val="es-MX"/>
              </w:rPr>
              <w:t xml:space="preserve"> realizar</w:t>
            </w:r>
          </w:p>
        </w:tc>
        <w:tc>
          <w:tcPr>
            <w:tcW w:w="7171" w:type="dxa"/>
            <w:gridSpan w:val="5"/>
          </w:tcPr>
          <w:p w:rsidR="00157849" w:rsidRPr="003A68BC" w:rsidRDefault="00157849" w:rsidP="003A68BC">
            <w:pPr>
              <w:spacing w:line="360" w:lineRule="auto"/>
              <w:jc w:val="both"/>
              <w:rPr>
                <w:rFonts w:ascii="Calibri" w:hAnsi="Calibri"/>
                <w:lang w:val="es-MX"/>
              </w:rPr>
            </w:pPr>
            <w:r w:rsidRPr="003A68BC">
              <w:rPr>
                <w:rFonts w:ascii="Calibri" w:hAnsi="Calibri"/>
                <w:lang w:val="es-MX"/>
              </w:rPr>
              <w:t>Etapas o actos a monitorear:</w:t>
            </w:r>
            <w:r w:rsidR="002F0EFF">
              <w:rPr>
                <w:rFonts w:ascii="Calibri" w:hAnsi="Calibri"/>
                <w:lang w:val="es-MX"/>
              </w:rPr>
              <w:t xml:space="preserve"> Observación de Elecciones Nacionales </w:t>
            </w:r>
          </w:p>
        </w:tc>
      </w:tr>
      <w:tr w:rsidR="000E2D6E" w:rsidRPr="003A68BC">
        <w:trPr>
          <w:trHeight w:val="310"/>
        </w:trPr>
        <w:tc>
          <w:tcPr>
            <w:tcW w:w="1856" w:type="dxa"/>
            <w:vMerge/>
          </w:tcPr>
          <w:p w:rsidR="000E2D6E" w:rsidRPr="003A68BC" w:rsidRDefault="000E2D6E" w:rsidP="003A68BC">
            <w:pPr>
              <w:spacing w:line="360" w:lineRule="auto"/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2390" w:type="dxa"/>
          </w:tcPr>
          <w:p w:rsidR="000E2D6E" w:rsidRDefault="000E2D6E" w:rsidP="003A68BC">
            <w:pPr>
              <w:spacing w:line="360" w:lineRule="auto"/>
              <w:jc w:val="both"/>
              <w:rPr>
                <w:rFonts w:ascii="Calibri" w:hAnsi="Calibri"/>
                <w:lang w:val="es-MX"/>
              </w:rPr>
            </w:pPr>
            <w:r w:rsidRPr="003A68BC">
              <w:rPr>
                <w:rFonts w:ascii="Calibri" w:hAnsi="Calibri"/>
                <w:lang w:val="es-MX"/>
              </w:rPr>
              <w:t xml:space="preserve">Fecha de realización </w:t>
            </w:r>
          </w:p>
          <w:p w:rsidR="002F0EFF" w:rsidRPr="003A68BC" w:rsidRDefault="002F0EFF" w:rsidP="003A68BC">
            <w:pPr>
              <w:spacing w:line="360" w:lineRule="auto"/>
              <w:jc w:val="both"/>
              <w:rPr>
                <w:rFonts w:ascii="Calibri" w:hAnsi="Calibri"/>
                <w:lang w:val="es-MX"/>
              </w:rPr>
            </w:pPr>
            <w:r>
              <w:rPr>
                <w:rFonts w:ascii="Calibri" w:hAnsi="Calibri"/>
                <w:lang w:val="es-MX"/>
              </w:rPr>
              <w:t>25/10/2015</w:t>
            </w:r>
          </w:p>
          <w:p w:rsidR="000E2D6E" w:rsidRPr="003A68BC" w:rsidRDefault="000E2D6E" w:rsidP="003A68BC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val="es-MX"/>
              </w:rPr>
            </w:pPr>
            <w:r w:rsidRPr="003A68BC">
              <w:rPr>
                <w:rFonts w:ascii="Calibri" w:hAnsi="Calibri"/>
                <w:sz w:val="16"/>
                <w:szCs w:val="16"/>
                <w:lang w:val="es-MX"/>
              </w:rPr>
              <w:t>(dd/mm/aaaa)</w:t>
            </w:r>
          </w:p>
        </w:tc>
        <w:tc>
          <w:tcPr>
            <w:tcW w:w="1195" w:type="dxa"/>
          </w:tcPr>
          <w:p w:rsidR="000E2D6E" w:rsidRPr="003A68BC" w:rsidRDefault="000E2D6E" w:rsidP="003A68BC">
            <w:pPr>
              <w:spacing w:line="360" w:lineRule="auto"/>
              <w:jc w:val="both"/>
              <w:rPr>
                <w:rFonts w:ascii="Calibri" w:hAnsi="Calibri"/>
                <w:lang w:val="es-MX"/>
              </w:rPr>
            </w:pPr>
            <w:r w:rsidRPr="003A68BC">
              <w:rPr>
                <w:rFonts w:ascii="Calibri" w:hAnsi="Calibri"/>
                <w:lang w:val="es-MX"/>
              </w:rPr>
              <w:t>Inicio</w:t>
            </w:r>
            <w:r w:rsidR="002F0EFF">
              <w:rPr>
                <w:rFonts w:ascii="Calibri" w:hAnsi="Calibri"/>
                <w:lang w:val="es-MX"/>
              </w:rPr>
              <w:t xml:space="preserve"> 7.30</w:t>
            </w:r>
          </w:p>
        </w:tc>
        <w:tc>
          <w:tcPr>
            <w:tcW w:w="1195" w:type="dxa"/>
          </w:tcPr>
          <w:p w:rsidR="000E2D6E" w:rsidRPr="003A68BC" w:rsidRDefault="000E2D6E" w:rsidP="003A68BC">
            <w:pPr>
              <w:spacing w:line="360" w:lineRule="auto"/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1195" w:type="dxa"/>
          </w:tcPr>
          <w:p w:rsidR="000E2D6E" w:rsidRDefault="000E2D6E" w:rsidP="003A68BC">
            <w:pPr>
              <w:spacing w:line="360" w:lineRule="auto"/>
              <w:jc w:val="both"/>
              <w:rPr>
                <w:rFonts w:ascii="Calibri" w:hAnsi="Calibri"/>
                <w:lang w:val="es-MX"/>
              </w:rPr>
            </w:pPr>
            <w:r w:rsidRPr="003A68BC">
              <w:rPr>
                <w:rFonts w:ascii="Calibri" w:hAnsi="Calibri"/>
                <w:lang w:val="es-MX"/>
              </w:rPr>
              <w:t xml:space="preserve">Cierre </w:t>
            </w:r>
          </w:p>
          <w:p w:rsidR="002F0EFF" w:rsidRPr="003A68BC" w:rsidRDefault="002F0EFF" w:rsidP="003A68BC">
            <w:pPr>
              <w:spacing w:line="360" w:lineRule="auto"/>
              <w:jc w:val="both"/>
              <w:rPr>
                <w:rFonts w:ascii="Calibri" w:hAnsi="Calibri"/>
                <w:lang w:val="es-MX"/>
              </w:rPr>
            </w:pPr>
            <w:r>
              <w:rPr>
                <w:rFonts w:ascii="Calibri" w:hAnsi="Calibri"/>
                <w:lang w:val="es-MX"/>
              </w:rPr>
              <w:t>19.30</w:t>
            </w:r>
          </w:p>
        </w:tc>
        <w:tc>
          <w:tcPr>
            <w:tcW w:w="1196" w:type="dxa"/>
          </w:tcPr>
          <w:p w:rsidR="000E2D6E" w:rsidRPr="003A68BC" w:rsidRDefault="000E2D6E" w:rsidP="003A68BC">
            <w:pPr>
              <w:spacing w:line="360" w:lineRule="auto"/>
              <w:jc w:val="both"/>
              <w:rPr>
                <w:rFonts w:ascii="Calibri" w:hAnsi="Calibri"/>
                <w:lang w:val="es-MX"/>
              </w:rPr>
            </w:pPr>
          </w:p>
        </w:tc>
      </w:tr>
      <w:tr w:rsidR="00157849" w:rsidRPr="003A68BC">
        <w:trPr>
          <w:trHeight w:val="310"/>
        </w:trPr>
        <w:tc>
          <w:tcPr>
            <w:tcW w:w="1856" w:type="dxa"/>
            <w:vMerge/>
          </w:tcPr>
          <w:p w:rsidR="00157849" w:rsidRPr="003A68BC" w:rsidRDefault="00157849" w:rsidP="003A68BC">
            <w:pPr>
              <w:spacing w:line="360" w:lineRule="auto"/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7171" w:type="dxa"/>
            <w:gridSpan w:val="5"/>
          </w:tcPr>
          <w:p w:rsidR="002F0EFF" w:rsidRPr="003A68BC" w:rsidRDefault="00157849" w:rsidP="002F0EFF">
            <w:pPr>
              <w:spacing w:line="360" w:lineRule="auto"/>
              <w:jc w:val="both"/>
              <w:rPr>
                <w:rFonts w:ascii="Calibri" w:hAnsi="Calibri"/>
                <w:lang w:val="es-MX"/>
              </w:rPr>
            </w:pPr>
            <w:r w:rsidRPr="003A68BC">
              <w:rPr>
                <w:rFonts w:ascii="Calibri" w:hAnsi="Calibri"/>
                <w:lang w:val="es-MX"/>
              </w:rPr>
              <w:t>Lugar de realización:</w:t>
            </w:r>
            <w:r w:rsidR="002F0EFF">
              <w:rPr>
                <w:rFonts w:ascii="Calibri" w:hAnsi="Calibri"/>
                <w:lang w:val="es-MX"/>
              </w:rPr>
              <w:t xml:space="preserve"> Ejido Municipal Bariloche</w:t>
            </w:r>
            <w:r w:rsidRPr="003A68BC">
              <w:rPr>
                <w:rFonts w:ascii="Calibri" w:hAnsi="Calibri"/>
                <w:lang w:val="es-MX"/>
              </w:rPr>
              <w:t xml:space="preserve"> </w:t>
            </w:r>
          </w:p>
        </w:tc>
      </w:tr>
      <w:tr w:rsidR="00157849" w:rsidRPr="003A68BC">
        <w:trPr>
          <w:trHeight w:val="310"/>
        </w:trPr>
        <w:tc>
          <w:tcPr>
            <w:tcW w:w="1856" w:type="dxa"/>
            <w:vMerge/>
          </w:tcPr>
          <w:p w:rsidR="00157849" w:rsidRPr="003A68BC" w:rsidRDefault="00157849" w:rsidP="003A68BC">
            <w:pPr>
              <w:spacing w:line="360" w:lineRule="auto"/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7171" w:type="dxa"/>
            <w:gridSpan w:val="5"/>
          </w:tcPr>
          <w:p w:rsidR="002F0EFF" w:rsidRDefault="00157849" w:rsidP="003A68BC">
            <w:pPr>
              <w:spacing w:line="360" w:lineRule="auto"/>
              <w:jc w:val="both"/>
              <w:rPr>
                <w:rFonts w:ascii="Calibri" w:hAnsi="Calibri"/>
                <w:lang w:val="es-MX"/>
              </w:rPr>
            </w:pPr>
            <w:r w:rsidRPr="003A68BC">
              <w:rPr>
                <w:rFonts w:ascii="Calibri" w:hAnsi="Calibri"/>
                <w:lang w:val="es-MX"/>
              </w:rPr>
              <w:t xml:space="preserve">Fases del monitoreo: </w:t>
            </w:r>
          </w:p>
          <w:p w:rsidR="002F0EFF" w:rsidRDefault="002F0EFF" w:rsidP="003A68BC">
            <w:pPr>
              <w:spacing w:line="360" w:lineRule="auto"/>
              <w:jc w:val="both"/>
              <w:rPr>
                <w:rFonts w:ascii="Calibri" w:hAnsi="Calibri"/>
                <w:lang w:val="es-MX"/>
              </w:rPr>
            </w:pPr>
            <w:r>
              <w:rPr>
                <w:rFonts w:ascii="Calibri" w:hAnsi="Calibri"/>
                <w:lang w:val="es-MX"/>
              </w:rPr>
              <w:t>Se trabaja sobre la observación pasiva, con muy pocas intervenciones que consisten en preguntas a las autoridades de mesa.</w:t>
            </w:r>
          </w:p>
          <w:p w:rsidR="00157849" w:rsidRDefault="002F0EFF" w:rsidP="003A68BC">
            <w:pPr>
              <w:spacing w:line="360" w:lineRule="auto"/>
              <w:jc w:val="both"/>
              <w:rPr>
                <w:rFonts w:ascii="Calibri" w:hAnsi="Calibri"/>
                <w:lang w:val="es-MX"/>
              </w:rPr>
            </w:pPr>
            <w:r>
              <w:rPr>
                <w:rFonts w:ascii="Calibri" w:hAnsi="Calibri"/>
                <w:lang w:val="es-MX"/>
              </w:rPr>
              <w:t xml:space="preserve">se observa apertura de los comicios, conformación de las mesas, materiales disponibles, recinto . se constata si se solicitan las </w:t>
            </w:r>
            <w:r w:rsidR="00900EAB">
              <w:rPr>
                <w:rFonts w:ascii="Calibri" w:hAnsi="Calibri"/>
                <w:lang w:val="es-MX"/>
              </w:rPr>
              <w:t>acreditaciones</w:t>
            </w:r>
            <w:r>
              <w:rPr>
                <w:rFonts w:ascii="Calibri" w:hAnsi="Calibri"/>
                <w:lang w:val="es-MX"/>
              </w:rPr>
              <w:t xml:space="preserve"> correspondientes a autoridades y fiscales.</w:t>
            </w:r>
          </w:p>
          <w:p w:rsidR="002F0EFF" w:rsidRDefault="002F0EFF" w:rsidP="003A68BC">
            <w:pPr>
              <w:spacing w:line="360" w:lineRule="auto"/>
              <w:jc w:val="both"/>
              <w:rPr>
                <w:rFonts w:ascii="Calibri" w:hAnsi="Calibri"/>
                <w:lang w:val="es-MX"/>
              </w:rPr>
            </w:pPr>
            <w:r>
              <w:rPr>
                <w:rFonts w:ascii="Calibri" w:hAnsi="Calibri"/>
                <w:lang w:val="es-MX"/>
              </w:rPr>
              <w:t xml:space="preserve">Al mediodía se observa cuantos electores votaron, la presencia de colas en las mesas, capacitación recibida por las autoridades de mesa, presencia de </w:t>
            </w:r>
            <w:r w:rsidR="00900EAB">
              <w:rPr>
                <w:rFonts w:ascii="Calibri" w:hAnsi="Calibri"/>
                <w:lang w:val="es-MX"/>
              </w:rPr>
              <w:t>fiscales,</w:t>
            </w:r>
            <w:r>
              <w:rPr>
                <w:rFonts w:ascii="Calibri" w:hAnsi="Calibri"/>
                <w:lang w:val="es-MX"/>
              </w:rPr>
              <w:t xml:space="preserve"> si se consulta donde votar, si se consulta como votar. Y tiempo promedio de permanencia en el cuarto oscuro.</w:t>
            </w:r>
          </w:p>
          <w:p w:rsidR="002F0EFF" w:rsidRDefault="002F0EFF" w:rsidP="003A68BC">
            <w:pPr>
              <w:spacing w:line="360" w:lineRule="auto"/>
              <w:jc w:val="both"/>
              <w:rPr>
                <w:rFonts w:ascii="Calibri" w:hAnsi="Calibri"/>
                <w:lang w:val="es-MX"/>
              </w:rPr>
            </w:pPr>
            <w:r>
              <w:rPr>
                <w:rFonts w:ascii="Calibri" w:hAnsi="Calibri"/>
                <w:lang w:val="es-MX"/>
              </w:rPr>
              <w:t xml:space="preserve">Y al escrutinio, se </w:t>
            </w:r>
            <w:r w:rsidR="00900EAB">
              <w:rPr>
                <w:rFonts w:ascii="Calibri" w:hAnsi="Calibri"/>
                <w:lang w:val="es-MX"/>
              </w:rPr>
              <w:t>observa,</w:t>
            </w:r>
            <w:r>
              <w:rPr>
                <w:rFonts w:ascii="Calibri" w:hAnsi="Calibri"/>
                <w:lang w:val="es-MX"/>
              </w:rPr>
              <w:t xml:space="preserve"> como se lleva adelante el proceso de apertura de </w:t>
            </w:r>
            <w:r w:rsidR="00900EAB">
              <w:rPr>
                <w:rFonts w:ascii="Calibri" w:hAnsi="Calibri"/>
                <w:lang w:val="es-MX"/>
              </w:rPr>
              <w:t>urna,</w:t>
            </w:r>
            <w:r>
              <w:rPr>
                <w:rFonts w:ascii="Calibri" w:hAnsi="Calibri"/>
                <w:lang w:val="es-MX"/>
              </w:rPr>
              <w:t xml:space="preserve"> y marcado del padrón , conteo, votos totales , </w:t>
            </w:r>
            <w:r w:rsidR="00900EAB">
              <w:rPr>
                <w:rFonts w:ascii="Calibri" w:hAnsi="Calibri"/>
                <w:lang w:val="es-MX"/>
              </w:rPr>
              <w:t>impugnados</w:t>
            </w:r>
            <w:r>
              <w:rPr>
                <w:rFonts w:ascii="Calibri" w:hAnsi="Calibri"/>
                <w:lang w:val="es-MX"/>
              </w:rPr>
              <w:t xml:space="preserve"> , recurridos, blanco, y corte de boleta </w:t>
            </w:r>
            <w:r w:rsidR="00900EAB">
              <w:rPr>
                <w:rFonts w:ascii="Calibri" w:hAnsi="Calibri"/>
                <w:lang w:val="es-MX"/>
              </w:rPr>
              <w:t xml:space="preserve">. </w:t>
            </w:r>
          </w:p>
          <w:p w:rsidR="00900EAB" w:rsidRPr="003A68BC" w:rsidRDefault="00900EAB" w:rsidP="003A68BC">
            <w:pPr>
              <w:spacing w:line="360" w:lineRule="auto"/>
              <w:jc w:val="both"/>
              <w:rPr>
                <w:rFonts w:ascii="Calibri" w:hAnsi="Calibri"/>
                <w:lang w:val="es-MX"/>
              </w:rPr>
            </w:pPr>
            <w:r>
              <w:rPr>
                <w:rFonts w:ascii="Calibri" w:hAnsi="Calibri"/>
                <w:lang w:val="es-MX"/>
              </w:rPr>
              <w:t>Se copia el acta de escrutinio con el conteo, se evalúa el proceso.</w:t>
            </w:r>
          </w:p>
          <w:p w:rsidR="00157849" w:rsidRPr="003A68BC" w:rsidRDefault="00157849" w:rsidP="003A68BC">
            <w:pPr>
              <w:spacing w:line="360" w:lineRule="auto"/>
              <w:jc w:val="both"/>
              <w:rPr>
                <w:rFonts w:ascii="Calibri" w:hAnsi="Calibri"/>
                <w:lang w:val="es-MX"/>
              </w:rPr>
            </w:pPr>
          </w:p>
          <w:p w:rsidR="00157849" w:rsidRPr="003A68BC" w:rsidRDefault="00157849" w:rsidP="003A68BC">
            <w:pPr>
              <w:spacing w:line="360" w:lineRule="auto"/>
              <w:jc w:val="both"/>
              <w:rPr>
                <w:rFonts w:ascii="Calibri" w:hAnsi="Calibri"/>
                <w:lang w:val="es-MX"/>
              </w:rPr>
            </w:pPr>
          </w:p>
          <w:p w:rsidR="00157849" w:rsidRPr="003A68BC" w:rsidRDefault="00157849" w:rsidP="003A68BC">
            <w:pPr>
              <w:spacing w:line="360" w:lineRule="auto"/>
              <w:jc w:val="both"/>
              <w:rPr>
                <w:rFonts w:ascii="Calibri" w:hAnsi="Calibri"/>
                <w:lang w:val="es-MX"/>
              </w:rPr>
            </w:pPr>
          </w:p>
          <w:p w:rsidR="00157849" w:rsidRPr="003A68BC" w:rsidRDefault="00157849" w:rsidP="003A68BC">
            <w:pPr>
              <w:spacing w:line="360" w:lineRule="auto"/>
              <w:jc w:val="both"/>
              <w:rPr>
                <w:rFonts w:ascii="Calibri" w:hAnsi="Calibri"/>
                <w:lang w:val="es-MX"/>
              </w:rPr>
            </w:pPr>
          </w:p>
        </w:tc>
      </w:tr>
      <w:tr w:rsidR="007E191E" w:rsidRPr="003A68BC">
        <w:trPr>
          <w:trHeight w:val="312"/>
        </w:trPr>
        <w:tc>
          <w:tcPr>
            <w:tcW w:w="1856" w:type="dxa"/>
            <w:vMerge w:val="restart"/>
          </w:tcPr>
          <w:p w:rsidR="007E191E" w:rsidRPr="003A68BC" w:rsidRDefault="007E191E" w:rsidP="003A68BC">
            <w:pPr>
              <w:spacing w:line="360" w:lineRule="auto"/>
              <w:jc w:val="both"/>
              <w:rPr>
                <w:rFonts w:ascii="Calibri" w:hAnsi="Calibri"/>
                <w:lang w:val="es-MX"/>
              </w:rPr>
            </w:pPr>
            <w:r w:rsidRPr="003A68BC">
              <w:rPr>
                <w:rFonts w:ascii="Calibri" w:hAnsi="Calibri"/>
                <w:lang w:val="es-MX"/>
              </w:rPr>
              <w:t xml:space="preserve">Responsables a cargo de la actividad </w:t>
            </w:r>
            <w:r w:rsidRPr="003A68BC">
              <w:rPr>
                <w:rFonts w:ascii="Calibri" w:hAnsi="Calibri"/>
                <w:sz w:val="16"/>
                <w:szCs w:val="16"/>
                <w:lang w:val="es-MX"/>
              </w:rPr>
              <w:t>(individualice a cada uno de ellos con nombre completo y DNI)</w:t>
            </w:r>
          </w:p>
        </w:tc>
        <w:tc>
          <w:tcPr>
            <w:tcW w:w="7171" w:type="dxa"/>
            <w:gridSpan w:val="5"/>
          </w:tcPr>
          <w:p w:rsidR="007E191E" w:rsidRPr="003A68BC" w:rsidRDefault="00900EAB" w:rsidP="003A68BC">
            <w:pPr>
              <w:spacing w:line="360" w:lineRule="auto"/>
              <w:jc w:val="both"/>
              <w:rPr>
                <w:rFonts w:ascii="Calibri" w:hAnsi="Calibri"/>
                <w:lang w:val="es-MX"/>
              </w:rPr>
            </w:pPr>
            <w:r>
              <w:rPr>
                <w:rFonts w:ascii="Calibri" w:hAnsi="Calibri"/>
                <w:lang w:val="es-MX"/>
              </w:rPr>
              <w:t xml:space="preserve">Dra Andrea Fabiana Galaverna. Defensora del Pueblo </w:t>
            </w:r>
          </w:p>
        </w:tc>
      </w:tr>
      <w:tr w:rsidR="007E191E" w:rsidRPr="003A68BC">
        <w:trPr>
          <w:trHeight w:val="310"/>
        </w:trPr>
        <w:tc>
          <w:tcPr>
            <w:tcW w:w="1856" w:type="dxa"/>
            <w:vMerge/>
          </w:tcPr>
          <w:p w:rsidR="007E191E" w:rsidRPr="003A68BC" w:rsidRDefault="007E191E" w:rsidP="003A68BC">
            <w:pPr>
              <w:spacing w:line="360" w:lineRule="auto"/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7171" w:type="dxa"/>
            <w:gridSpan w:val="5"/>
          </w:tcPr>
          <w:p w:rsidR="007E191E" w:rsidRPr="003A68BC" w:rsidRDefault="00900EAB" w:rsidP="003A68BC">
            <w:pPr>
              <w:spacing w:line="360" w:lineRule="auto"/>
              <w:jc w:val="both"/>
              <w:rPr>
                <w:rFonts w:ascii="Calibri" w:hAnsi="Calibri"/>
                <w:lang w:val="es-MX"/>
              </w:rPr>
            </w:pPr>
            <w:r>
              <w:rPr>
                <w:rFonts w:ascii="Calibri" w:hAnsi="Calibri"/>
                <w:lang w:val="es-MX"/>
              </w:rPr>
              <w:t>Lic Zacharias Daniela ( estadística)CRUB</w:t>
            </w:r>
          </w:p>
        </w:tc>
      </w:tr>
      <w:tr w:rsidR="007E191E" w:rsidRPr="003A68BC">
        <w:trPr>
          <w:trHeight w:val="310"/>
        </w:trPr>
        <w:tc>
          <w:tcPr>
            <w:tcW w:w="1856" w:type="dxa"/>
            <w:vMerge/>
          </w:tcPr>
          <w:p w:rsidR="007E191E" w:rsidRPr="003A68BC" w:rsidRDefault="007E191E" w:rsidP="003A68BC">
            <w:pPr>
              <w:spacing w:line="360" w:lineRule="auto"/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7171" w:type="dxa"/>
            <w:gridSpan w:val="5"/>
          </w:tcPr>
          <w:p w:rsidR="007E191E" w:rsidRPr="003A68BC" w:rsidRDefault="00900EAB" w:rsidP="003A68BC">
            <w:pPr>
              <w:spacing w:line="360" w:lineRule="auto"/>
              <w:jc w:val="both"/>
              <w:rPr>
                <w:rFonts w:ascii="Calibri" w:hAnsi="Calibri"/>
                <w:lang w:val="es-MX"/>
              </w:rPr>
            </w:pPr>
            <w:r>
              <w:rPr>
                <w:rFonts w:ascii="Calibri" w:hAnsi="Calibri"/>
                <w:lang w:val="es-MX"/>
              </w:rPr>
              <w:t xml:space="preserve">Lic Gustavo NAhüel ( sociólogo) </w:t>
            </w:r>
          </w:p>
        </w:tc>
      </w:tr>
      <w:tr w:rsidR="007E191E" w:rsidRPr="003A68BC">
        <w:trPr>
          <w:trHeight w:val="403"/>
        </w:trPr>
        <w:tc>
          <w:tcPr>
            <w:tcW w:w="1856" w:type="dxa"/>
            <w:vMerge/>
          </w:tcPr>
          <w:p w:rsidR="007E191E" w:rsidRPr="003A68BC" w:rsidRDefault="007E191E" w:rsidP="003A68BC">
            <w:pPr>
              <w:spacing w:line="360" w:lineRule="auto"/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7171" w:type="dxa"/>
            <w:gridSpan w:val="5"/>
          </w:tcPr>
          <w:p w:rsidR="007E191E" w:rsidRPr="003A68BC" w:rsidRDefault="007E191E" w:rsidP="003A68BC">
            <w:pPr>
              <w:spacing w:line="360" w:lineRule="auto"/>
              <w:jc w:val="both"/>
              <w:rPr>
                <w:rFonts w:ascii="Calibri" w:hAnsi="Calibri"/>
                <w:lang w:val="es-MX"/>
              </w:rPr>
            </w:pPr>
          </w:p>
        </w:tc>
      </w:tr>
      <w:tr w:rsidR="007E191E" w:rsidRPr="003A68BC">
        <w:trPr>
          <w:trHeight w:val="403"/>
        </w:trPr>
        <w:tc>
          <w:tcPr>
            <w:tcW w:w="1856" w:type="dxa"/>
            <w:vMerge/>
          </w:tcPr>
          <w:p w:rsidR="007E191E" w:rsidRPr="003A68BC" w:rsidRDefault="007E191E" w:rsidP="003A68BC">
            <w:pPr>
              <w:spacing w:line="360" w:lineRule="auto"/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7171" w:type="dxa"/>
            <w:gridSpan w:val="5"/>
          </w:tcPr>
          <w:p w:rsidR="007E191E" w:rsidRPr="003A68BC" w:rsidRDefault="007E191E" w:rsidP="003A68BC">
            <w:pPr>
              <w:spacing w:line="360" w:lineRule="auto"/>
              <w:jc w:val="both"/>
              <w:rPr>
                <w:rFonts w:ascii="Calibri" w:hAnsi="Calibri"/>
                <w:lang w:val="es-MX"/>
              </w:rPr>
            </w:pPr>
          </w:p>
        </w:tc>
      </w:tr>
    </w:tbl>
    <w:p w:rsidR="007E191E" w:rsidRDefault="007E191E">
      <w:pPr>
        <w:spacing w:line="360" w:lineRule="auto"/>
        <w:jc w:val="both"/>
        <w:rPr>
          <w:rFonts w:ascii="Calibri" w:hAnsi="Calibri"/>
          <w:lang w:val="es-MX"/>
        </w:rPr>
      </w:pPr>
    </w:p>
    <w:p w:rsidR="003A68BC" w:rsidRDefault="003A68BC">
      <w:pPr>
        <w:spacing w:line="360" w:lineRule="auto"/>
        <w:jc w:val="both"/>
        <w:rPr>
          <w:rFonts w:ascii="Calibri" w:hAnsi="Calibri"/>
          <w:lang w:val="es-MX"/>
        </w:rPr>
      </w:pPr>
    </w:p>
    <w:p w:rsidR="003A68BC" w:rsidRDefault="003A68BC">
      <w:pPr>
        <w:spacing w:line="360" w:lineRule="auto"/>
        <w:jc w:val="both"/>
        <w:rPr>
          <w:rFonts w:ascii="Calibri" w:hAnsi="Calibri"/>
          <w:lang w:val="es-MX"/>
        </w:rPr>
      </w:pPr>
    </w:p>
    <w:p w:rsidR="003A68BC" w:rsidRPr="003A68BC" w:rsidRDefault="003A68BC">
      <w:pPr>
        <w:spacing w:line="360" w:lineRule="auto"/>
        <w:jc w:val="both"/>
        <w:rPr>
          <w:rFonts w:ascii="Calibri" w:hAnsi="Calibri"/>
          <w:lang w:val="es-MX"/>
        </w:rPr>
      </w:pPr>
    </w:p>
    <w:p w:rsidR="00AA7780" w:rsidRPr="003A68BC" w:rsidRDefault="00AA7780">
      <w:pPr>
        <w:spacing w:line="360" w:lineRule="auto"/>
        <w:jc w:val="both"/>
        <w:rPr>
          <w:rFonts w:ascii="Calibri" w:hAnsi="Calibri"/>
          <w:lang w:val="es-MX"/>
        </w:rPr>
      </w:pPr>
    </w:p>
    <w:p w:rsidR="00D22443" w:rsidRPr="003A68BC" w:rsidRDefault="00D22443">
      <w:pPr>
        <w:spacing w:line="360" w:lineRule="auto"/>
        <w:jc w:val="both"/>
        <w:rPr>
          <w:rFonts w:ascii="Calibri" w:hAnsi="Calibri"/>
          <w:lang w:val="es-MX"/>
        </w:rPr>
      </w:pPr>
    </w:p>
    <w:p w:rsidR="00D22443" w:rsidRPr="003A68BC" w:rsidRDefault="00D22443">
      <w:pPr>
        <w:spacing w:line="360" w:lineRule="auto"/>
        <w:jc w:val="both"/>
        <w:rPr>
          <w:rFonts w:ascii="Calibri" w:hAnsi="Calibri"/>
          <w:lang w:val="es-MX"/>
        </w:rPr>
      </w:pPr>
    </w:p>
    <w:p w:rsidR="00AA7780" w:rsidRPr="003A68BC" w:rsidRDefault="00AA7780">
      <w:pPr>
        <w:spacing w:line="360" w:lineRule="auto"/>
        <w:jc w:val="both"/>
        <w:rPr>
          <w:rFonts w:ascii="Calibri" w:hAnsi="Calibri"/>
          <w:lang w:val="es-MX"/>
        </w:rPr>
      </w:pPr>
    </w:p>
    <w:p w:rsidR="00157849" w:rsidRPr="003A68BC" w:rsidRDefault="003A68BC" w:rsidP="007E191E">
      <w:pPr>
        <w:rPr>
          <w:rFonts w:ascii="Calibri" w:hAnsi="Calibri"/>
          <w:sz w:val="22"/>
          <w:szCs w:val="22"/>
          <w:lang w:val="es-MX"/>
        </w:rPr>
      </w:pPr>
      <w:r w:rsidRPr="003A68BC">
        <w:rPr>
          <w:rFonts w:ascii="Calibri" w:hAnsi="Calibri"/>
          <w:sz w:val="22"/>
          <w:szCs w:val="22"/>
          <w:lang w:val="es-MX"/>
        </w:rPr>
        <w:t>En</w:t>
      </w:r>
      <w:r w:rsidR="00FD433C" w:rsidRPr="003A68BC">
        <w:rPr>
          <w:rFonts w:ascii="Calibri" w:hAnsi="Calibri"/>
          <w:sz w:val="22"/>
          <w:szCs w:val="22"/>
          <w:lang w:val="es-MX"/>
        </w:rPr>
        <w:t xml:space="preserve"> </w:t>
      </w:r>
      <w:r w:rsidR="007E191E" w:rsidRPr="003A68BC">
        <w:rPr>
          <w:rFonts w:ascii="Calibri" w:hAnsi="Calibri"/>
          <w:sz w:val="22"/>
          <w:szCs w:val="22"/>
          <w:lang w:val="es-MX"/>
        </w:rPr>
        <w:t xml:space="preserve"> </w:t>
      </w:r>
      <w:r w:rsidRPr="003A68BC">
        <w:rPr>
          <w:rFonts w:ascii="Calibri" w:hAnsi="Calibri"/>
          <w:sz w:val="22"/>
          <w:szCs w:val="22"/>
          <w:lang w:val="es-MX"/>
        </w:rPr>
        <w:t xml:space="preserve">    </w:t>
      </w:r>
      <w:r w:rsidR="00900EAB">
        <w:rPr>
          <w:rFonts w:ascii="Calibri" w:hAnsi="Calibri"/>
          <w:sz w:val="22"/>
          <w:szCs w:val="22"/>
          <w:lang w:val="es-MX"/>
        </w:rPr>
        <w:t>Buenos Aires</w:t>
      </w:r>
      <w:r w:rsidR="007E191E" w:rsidRPr="003A68BC">
        <w:rPr>
          <w:rFonts w:ascii="Calibri" w:hAnsi="Calibri"/>
          <w:sz w:val="22"/>
          <w:szCs w:val="22"/>
          <w:lang w:val="es-MX"/>
        </w:rPr>
        <w:t xml:space="preserve">  , a los  </w:t>
      </w:r>
      <w:r w:rsidR="00900EAB">
        <w:rPr>
          <w:rFonts w:ascii="Calibri" w:hAnsi="Calibri"/>
          <w:sz w:val="22"/>
          <w:szCs w:val="22"/>
          <w:lang w:val="es-MX"/>
        </w:rPr>
        <w:t>26</w:t>
      </w:r>
      <w:r w:rsidR="007E191E" w:rsidRPr="003A68BC">
        <w:rPr>
          <w:rFonts w:ascii="Calibri" w:hAnsi="Calibri"/>
          <w:sz w:val="22"/>
          <w:szCs w:val="22"/>
          <w:lang w:val="es-MX"/>
        </w:rPr>
        <w:t xml:space="preserve">     días </w:t>
      </w:r>
      <w:r w:rsidR="00900EAB">
        <w:rPr>
          <w:rFonts w:ascii="Calibri" w:hAnsi="Calibri"/>
          <w:sz w:val="22"/>
          <w:szCs w:val="22"/>
          <w:lang w:val="es-MX"/>
        </w:rPr>
        <w:t>del mes de  septiembre       de 2015</w:t>
      </w:r>
    </w:p>
    <w:p w:rsidR="007E191E" w:rsidRDefault="00FD433C" w:rsidP="007E191E">
      <w:pPr>
        <w:rPr>
          <w:rFonts w:ascii="Calibri" w:hAnsi="Calibri"/>
          <w:sz w:val="22"/>
          <w:szCs w:val="22"/>
          <w:vertAlign w:val="superscript"/>
          <w:lang w:val="es-MX"/>
        </w:rPr>
      </w:pPr>
      <w:r w:rsidRPr="003A68BC">
        <w:rPr>
          <w:rFonts w:ascii="Calibri" w:hAnsi="Calibri"/>
          <w:sz w:val="22"/>
          <w:szCs w:val="22"/>
          <w:vertAlign w:val="superscript"/>
          <w:lang w:val="es-MX"/>
        </w:rPr>
        <w:t xml:space="preserve">     </w:t>
      </w:r>
      <w:r w:rsidR="003A68BC" w:rsidRPr="003A68BC">
        <w:rPr>
          <w:rFonts w:ascii="Calibri" w:hAnsi="Calibri"/>
          <w:sz w:val="22"/>
          <w:szCs w:val="22"/>
          <w:vertAlign w:val="superscript"/>
          <w:lang w:val="es-MX"/>
        </w:rPr>
        <w:t xml:space="preserve">      </w:t>
      </w:r>
      <w:r w:rsidRPr="003A68BC">
        <w:rPr>
          <w:rFonts w:ascii="Calibri" w:hAnsi="Calibri"/>
          <w:sz w:val="22"/>
          <w:szCs w:val="22"/>
          <w:vertAlign w:val="superscript"/>
          <w:lang w:val="es-MX"/>
        </w:rPr>
        <w:t xml:space="preserve"> </w:t>
      </w:r>
      <w:r w:rsidR="003A68BC" w:rsidRPr="003A68BC">
        <w:rPr>
          <w:rFonts w:ascii="Calibri" w:hAnsi="Calibri"/>
          <w:sz w:val="22"/>
          <w:szCs w:val="22"/>
          <w:vertAlign w:val="superscript"/>
          <w:lang w:val="es-MX"/>
        </w:rPr>
        <w:t xml:space="preserve">    </w:t>
      </w:r>
      <w:r w:rsidR="007E191E" w:rsidRPr="003A68BC">
        <w:rPr>
          <w:rFonts w:ascii="Calibri" w:hAnsi="Calibri"/>
          <w:sz w:val="22"/>
          <w:szCs w:val="22"/>
          <w:vertAlign w:val="superscript"/>
          <w:lang w:val="es-MX"/>
        </w:rPr>
        <w:t>(lugar de presentación)</w:t>
      </w:r>
    </w:p>
    <w:p w:rsidR="00900EAB" w:rsidRDefault="00900EAB" w:rsidP="007E191E">
      <w:pPr>
        <w:rPr>
          <w:rFonts w:ascii="Calibri" w:hAnsi="Calibri"/>
          <w:sz w:val="22"/>
          <w:szCs w:val="22"/>
          <w:vertAlign w:val="superscript"/>
          <w:lang w:val="es-MX"/>
        </w:rPr>
      </w:pPr>
    </w:p>
    <w:p w:rsidR="00900EAB" w:rsidRPr="003A68BC" w:rsidRDefault="00900EAB" w:rsidP="007E191E">
      <w:pPr>
        <w:rPr>
          <w:rFonts w:ascii="Calibri" w:hAnsi="Calibri"/>
          <w:sz w:val="22"/>
          <w:szCs w:val="22"/>
          <w:vertAlign w:val="superscript"/>
          <w:lang w:val="es-MX"/>
        </w:rPr>
      </w:pPr>
    </w:p>
    <w:p w:rsidR="00B04CA9" w:rsidRDefault="00B04CA9" w:rsidP="00B04CA9">
      <w:pPr>
        <w:tabs>
          <w:tab w:val="left" w:pos="5483"/>
        </w:tabs>
        <w:rPr>
          <w:rFonts w:ascii="Calibri" w:hAnsi="Calibri"/>
          <w:sz w:val="22"/>
          <w:szCs w:val="22"/>
          <w:lang w:val="es-MX"/>
        </w:rPr>
      </w:pPr>
      <w:r>
        <w:rPr>
          <w:rFonts w:ascii="Calibri" w:hAnsi="Calibri"/>
          <w:sz w:val="22"/>
          <w:szCs w:val="22"/>
          <w:lang w:val="es-MX"/>
        </w:rPr>
        <w:t>Firma y aclaración del representante de la entidad</w:t>
      </w:r>
      <w:r w:rsidRPr="0013684F">
        <w:rPr>
          <w:rFonts w:ascii="Calibri" w:hAnsi="Calibri"/>
          <w:sz w:val="22"/>
          <w:szCs w:val="22"/>
          <w:lang w:val="es-MX"/>
        </w:rPr>
        <w:t>:</w:t>
      </w:r>
    </w:p>
    <w:p w:rsidR="00B04CA9" w:rsidRDefault="00B04CA9" w:rsidP="00B04CA9">
      <w:pPr>
        <w:tabs>
          <w:tab w:val="left" w:pos="5483"/>
        </w:tabs>
        <w:rPr>
          <w:rFonts w:ascii="Calibri" w:hAnsi="Calibri"/>
          <w:sz w:val="22"/>
          <w:szCs w:val="22"/>
          <w:lang w:val="es-MX"/>
        </w:rPr>
      </w:pPr>
    </w:p>
    <w:p w:rsidR="00B04CA9" w:rsidRDefault="00B04CA9" w:rsidP="00B04CA9">
      <w:pPr>
        <w:tabs>
          <w:tab w:val="left" w:pos="5483"/>
        </w:tabs>
        <w:rPr>
          <w:rFonts w:ascii="Calibri" w:hAnsi="Calibri"/>
          <w:sz w:val="22"/>
          <w:szCs w:val="22"/>
          <w:lang w:val="es-MX"/>
        </w:rPr>
      </w:pPr>
    </w:p>
    <w:p w:rsidR="00B04CA9" w:rsidRDefault="00B04CA9" w:rsidP="00B04CA9">
      <w:pPr>
        <w:tabs>
          <w:tab w:val="left" w:pos="5483"/>
        </w:tabs>
        <w:rPr>
          <w:rFonts w:ascii="Calibri" w:hAnsi="Calibri"/>
          <w:sz w:val="22"/>
          <w:szCs w:val="22"/>
          <w:lang w:val="es-MX"/>
        </w:rPr>
      </w:pPr>
      <w:r>
        <w:rPr>
          <w:rFonts w:ascii="Calibri" w:hAnsi="Calibri"/>
          <w:sz w:val="22"/>
          <w:szCs w:val="22"/>
          <w:lang w:val="es-MX"/>
        </w:rPr>
        <w:t>Firmas y aclaraciones de los responsables de actividades:</w:t>
      </w:r>
    </w:p>
    <w:p w:rsidR="004975E6" w:rsidRDefault="004975E6" w:rsidP="00B04CA9">
      <w:pPr>
        <w:tabs>
          <w:tab w:val="left" w:pos="5483"/>
        </w:tabs>
        <w:rPr>
          <w:rFonts w:ascii="Calibri" w:hAnsi="Calibri"/>
          <w:sz w:val="22"/>
          <w:szCs w:val="22"/>
          <w:lang w:val="es-MX"/>
        </w:rPr>
      </w:pPr>
    </w:p>
    <w:p w:rsidR="004975E6" w:rsidRPr="0013684F" w:rsidRDefault="004975E6" w:rsidP="00B04CA9">
      <w:pPr>
        <w:tabs>
          <w:tab w:val="left" w:pos="5483"/>
        </w:tabs>
        <w:rPr>
          <w:rFonts w:ascii="Calibri" w:hAnsi="Calibri"/>
          <w:sz w:val="22"/>
          <w:szCs w:val="22"/>
          <w:lang w:val="es-MX"/>
        </w:rPr>
      </w:pPr>
      <w:r>
        <w:rPr>
          <w:rFonts w:ascii="Calibri" w:hAnsi="Calibri"/>
          <w:color w:val="000000"/>
        </w:rPr>
        <w:t>Gascón 352 de la Ciudad Autónoma de Buenos Aires (CP C1181ACF) teléfonos 4883-9900 al 9909</w:t>
      </w:r>
    </w:p>
    <w:sectPr w:rsidR="004975E6" w:rsidRPr="0013684F" w:rsidSect="000E2A39">
      <w:headerReference w:type="default" r:id="rId6"/>
      <w:pgSz w:w="12242" w:h="20163" w:code="5"/>
      <w:pgMar w:top="1134" w:right="1701" w:bottom="1134" w:left="1701" w:header="85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EBB" w:rsidRDefault="001A4EBB">
      <w:r>
        <w:separator/>
      </w:r>
    </w:p>
  </w:endnote>
  <w:endnote w:type="continuationSeparator" w:id="1">
    <w:p w:rsidR="001A4EBB" w:rsidRDefault="001A4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EBB" w:rsidRDefault="001A4EBB">
      <w:r>
        <w:separator/>
      </w:r>
    </w:p>
  </w:footnote>
  <w:footnote w:type="continuationSeparator" w:id="1">
    <w:p w:rsidR="001A4EBB" w:rsidRDefault="001A4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CA9" w:rsidRDefault="00D722BC" w:rsidP="00B04CA9">
    <w:pPr>
      <w:pStyle w:val="Encabezado"/>
      <w:rPr>
        <w:lang w:val="es-MX"/>
      </w:rPr>
    </w:pPr>
    <w:r>
      <w:rPr>
        <w:noProof/>
        <w:lang w:val="es-AR" w:eastAsia="es-AR"/>
      </w:rPr>
      <w:drawing>
        <wp:inline distT="0" distB="0" distL="0" distR="0">
          <wp:extent cx="2181225" cy="481965"/>
          <wp:effectExtent l="19050" t="0" r="9525" b="0"/>
          <wp:docPr id="1" name="Imagen 1" descr="logo_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j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E2D6E">
      <w:rPr>
        <w:lang w:val="es-MX"/>
      </w:rPr>
      <w:tab/>
    </w:r>
    <w:r w:rsidR="000E2D6E">
      <w:rPr>
        <w:lang w:val="es-MX"/>
      </w:rPr>
      <w:tab/>
    </w:r>
  </w:p>
  <w:p w:rsidR="00B04CA9" w:rsidRDefault="00B04CA9" w:rsidP="00B04CA9">
    <w:pPr>
      <w:pStyle w:val="Encabezado"/>
      <w:jc w:val="center"/>
      <w:rPr>
        <w:lang w:val="es-MX"/>
      </w:rPr>
    </w:pPr>
  </w:p>
  <w:p w:rsidR="00B04CA9" w:rsidRPr="0011120E" w:rsidRDefault="00B04CA9" w:rsidP="00B04CA9">
    <w:pPr>
      <w:pStyle w:val="Encabezado"/>
      <w:jc w:val="center"/>
      <w:rPr>
        <w:rFonts w:ascii="Verdana" w:hAnsi="Verdana"/>
      </w:rPr>
    </w:pPr>
    <w:r w:rsidRPr="0011120E">
      <w:rPr>
        <w:rFonts w:ascii="Verdana" w:hAnsi="Verdana"/>
        <w:lang w:val="es-MX"/>
      </w:rPr>
      <w:t>ACOMPAÑAMIENTO CÍVICO (Ac. 128/11 CNE)</w:t>
    </w:r>
  </w:p>
  <w:p w:rsidR="00B04CA9" w:rsidRDefault="00B04CA9" w:rsidP="008E2C54">
    <w:pPr>
      <w:spacing w:line="360" w:lineRule="auto"/>
      <w:jc w:val="right"/>
      <w:rPr>
        <w:lang w:val="es-MX"/>
      </w:rPr>
    </w:pPr>
  </w:p>
  <w:p w:rsidR="0021388B" w:rsidRPr="00217E7E" w:rsidRDefault="000E2D6E" w:rsidP="008E2C54">
    <w:pPr>
      <w:spacing w:line="360" w:lineRule="auto"/>
      <w:jc w:val="right"/>
      <w:rPr>
        <w:b/>
        <w:szCs w:val="24"/>
        <w:u w:val="single"/>
        <w:lang w:val="es-MX"/>
      </w:rPr>
    </w:pPr>
    <w:r>
      <w:rPr>
        <w:lang w:val="es-MX"/>
      </w:rPr>
      <w:tab/>
    </w:r>
    <w:r>
      <w:rPr>
        <w:lang w:val="es-MX"/>
      </w:rPr>
      <w:tab/>
    </w:r>
    <w:r>
      <w:rPr>
        <w:lang w:val="es-MX"/>
      </w:rPr>
      <w:tab/>
    </w:r>
    <w:r>
      <w:rPr>
        <w:lang w:val="es-MX"/>
      </w:rPr>
      <w:tab/>
    </w:r>
    <w:r w:rsidR="00157849" w:rsidRPr="00157849">
      <w:rPr>
        <w:sz w:val="40"/>
        <w:lang w:val="es-MX"/>
      </w:rPr>
      <w:tab/>
    </w:r>
    <w:r w:rsidR="00157849" w:rsidRPr="00157849">
      <w:rPr>
        <w:sz w:val="40"/>
        <w:lang w:val="es-MX"/>
      </w:rPr>
      <w:tab/>
    </w:r>
    <w:r w:rsidR="008E2C54">
      <w:rPr>
        <w:sz w:val="40"/>
        <w:lang w:val="es-MX"/>
      </w:rPr>
      <w:tab/>
    </w:r>
    <w:r w:rsidR="008E2C54">
      <w:rPr>
        <w:sz w:val="40"/>
        <w:lang w:val="es-MX"/>
      </w:rPr>
      <w:tab/>
      <w:t xml:space="preserve">      </w:t>
    </w:r>
    <w:r w:rsidR="00157849" w:rsidRPr="00217E7E">
      <w:rPr>
        <w:rFonts w:ascii="Courier New" w:hAnsi="Courier New" w:cs="Courier New"/>
        <w:b/>
        <w:szCs w:val="24"/>
        <w:u w:val="single"/>
        <w:lang w:val="es-MX"/>
      </w:rPr>
      <w:t xml:space="preserve">ANEXO </w:t>
    </w:r>
    <w:r w:rsidR="008E2C54" w:rsidRPr="00217E7E">
      <w:rPr>
        <w:rFonts w:ascii="Courier New" w:hAnsi="Courier New" w:cs="Courier New"/>
        <w:b/>
        <w:szCs w:val="24"/>
        <w:u w:val="single"/>
        <w:lang w:val="es-MX"/>
      </w:rPr>
      <w:t>I</w:t>
    </w:r>
    <w:r w:rsidR="00157849" w:rsidRPr="00217E7E">
      <w:rPr>
        <w:rFonts w:ascii="Courier New" w:hAnsi="Courier New" w:cs="Courier New"/>
        <w:b/>
        <w:szCs w:val="24"/>
        <w:u w:val="single"/>
        <w:lang w:val="es-MX"/>
      </w:rPr>
      <w:t>I</w:t>
    </w:r>
    <w:r w:rsidR="00157849" w:rsidRPr="00217E7E">
      <w:rPr>
        <w:b/>
        <w:szCs w:val="24"/>
        <w:lang w:val="es-MX"/>
      </w:rPr>
      <w:tab/>
    </w:r>
    <w:r w:rsidR="00157849" w:rsidRPr="00217E7E">
      <w:rPr>
        <w:b/>
        <w:szCs w:val="24"/>
        <w:lang w:val="es-MX"/>
      </w:rPr>
      <w:tab/>
    </w:r>
  </w:p>
  <w:p w:rsidR="000E2D6E" w:rsidRPr="00157849" w:rsidRDefault="000E2D6E" w:rsidP="000E2D6E">
    <w:pPr>
      <w:spacing w:line="360" w:lineRule="auto"/>
      <w:jc w:val="both"/>
      <w:rPr>
        <w:szCs w:val="24"/>
        <w:lang w:val="es-MX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mirrorMargins/>
  <w:stylePaneFormatFilter w:val="3F0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 fillcolor="white">
      <v:fill color="white"/>
      <v:textbox style="layout-flow:vertical;mso-layout-flow-alt:bottom-to-top"/>
    </o:shapedefaults>
  </w:hdrShapeDefaults>
  <w:footnotePr>
    <w:footnote w:id="0"/>
    <w:footnote w:id="1"/>
  </w:footnotePr>
  <w:endnotePr>
    <w:endnote w:id="0"/>
    <w:endnote w:id="1"/>
  </w:endnotePr>
  <w:compat/>
  <w:rsids>
    <w:rsidRoot w:val="000E2D6E"/>
    <w:rsid w:val="00087115"/>
    <w:rsid w:val="000A12C3"/>
    <w:rsid w:val="000E2A39"/>
    <w:rsid w:val="000E2D6E"/>
    <w:rsid w:val="00157849"/>
    <w:rsid w:val="001629AB"/>
    <w:rsid w:val="001A4EBB"/>
    <w:rsid w:val="001E542A"/>
    <w:rsid w:val="0021388B"/>
    <w:rsid w:val="00217E7E"/>
    <w:rsid w:val="002F0EFF"/>
    <w:rsid w:val="003A68BC"/>
    <w:rsid w:val="00405C49"/>
    <w:rsid w:val="004975E6"/>
    <w:rsid w:val="0072501E"/>
    <w:rsid w:val="007E191E"/>
    <w:rsid w:val="008B5BC9"/>
    <w:rsid w:val="008E2C54"/>
    <w:rsid w:val="008E2DBD"/>
    <w:rsid w:val="00900EAB"/>
    <w:rsid w:val="009F41A5"/>
    <w:rsid w:val="00AA7780"/>
    <w:rsid w:val="00AD11AC"/>
    <w:rsid w:val="00B04CA9"/>
    <w:rsid w:val="00B71FCD"/>
    <w:rsid w:val="00B90F0C"/>
    <w:rsid w:val="00C8022F"/>
    <w:rsid w:val="00D22443"/>
    <w:rsid w:val="00D722BC"/>
    <w:rsid w:val="00F8276C"/>
    <w:rsid w:val="00FD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  <v:textbox style="layout-flow:vertical;mso-layout-flow-alt:bottom-to-top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2C3"/>
    <w:rPr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A12C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0A12C3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157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D22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 la Nación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rdclum</dc:creator>
  <cp:lastModifiedBy>Poder Judicial de la Nacion</cp:lastModifiedBy>
  <cp:revision>2</cp:revision>
  <cp:lastPrinted>2011-10-13T20:30:00Z</cp:lastPrinted>
  <dcterms:created xsi:type="dcterms:W3CDTF">2016-04-26T15:27:00Z</dcterms:created>
  <dcterms:modified xsi:type="dcterms:W3CDTF">2016-04-26T15:27:00Z</dcterms:modified>
</cp:coreProperties>
</file>